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287AB401" w:rsidR="00FE067E" w:rsidRPr="001C2E3B" w:rsidRDefault="00EB6C48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85FA3" wp14:editId="412C6303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7667567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BB7A4" w14:textId="24CC43CA" w:rsidR="00EB6C48" w:rsidRPr="00EB6C48" w:rsidRDefault="00EB6C48" w:rsidP="00EB6C4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B6C4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5FA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4AFBB7A4" w14:textId="24CC43CA" w:rsidR="00EB6C48" w:rsidRPr="00EB6C48" w:rsidRDefault="00EB6C48" w:rsidP="00EB6C4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B6C4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1C2E3B">
        <w:rPr>
          <w:caps w:val="0"/>
          <w:color w:val="auto"/>
        </w:rPr>
        <w:t>WEST VIRGINIA LEGISLATURE</w:t>
      </w:r>
    </w:p>
    <w:p w14:paraId="3162658E" w14:textId="08138187" w:rsidR="00CD36CF" w:rsidRPr="001C2E3B" w:rsidRDefault="00CD36CF" w:rsidP="00CC1F3B">
      <w:pPr>
        <w:pStyle w:val="TitlePageSession"/>
        <w:rPr>
          <w:color w:val="auto"/>
        </w:rPr>
      </w:pPr>
      <w:r w:rsidRPr="001C2E3B">
        <w:rPr>
          <w:color w:val="auto"/>
        </w:rPr>
        <w:t>20</w:t>
      </w:r>
      <w:r w:rsidR="00EC5E63" w:rsidRPr="001C2E3B">
        <w:rPr>
          <w:color w:val="auto"/>
        </w:rPr>
        <w:t>2</w:t>
      </w:r>
      <w:r w:rsidR="0091535E" w:rsidRPr="001C2E3B">
        <w:rPr>
          <w:color w:val="auto"/>
        </w:rPr>
        <w:t>5</w:t>
      </w:r>
      <w:r w:rsidRPr="001C2E3B">
        <w:rPr>
          <w:color w:val="auto"/>
        </w:rPr>
        <w:t xml:space="preserve"> </w:t>
      </w:r>
      <w:r w:rsidR="003C6034" w:rsidRPr="001C2E3B">
        <w:rPr>
          <w:caps w:val="0"/>
          <w:color w:val="auto"/>
        </w:rPr>
        <w:t>REGULAR SESSION</w:t>
      </w:r>
    </w:p>
    <w:p w14:paraId="26DECAB6" w14:textId="77777777" w:rsidR="00CD36CF" w:rsidRPr="001C2E3B" w:rsidRDefault="00BF16E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1C2E3B">
            <w:rPr>
              <w:color w:val="auto"/>
            </w:rPr>
            <w:t>Introduced</w:t>
          </w:r>
        </w:sdtContent>
      </w:sdt>
    </w:p>
    <w:p w14:paraId="4C135E97" w14:textId="3763A2F3" w:rsidR="00CD36CF" w:rsidRPr="001C2E3B" w:rsidRDefault="00BF16E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320B">
            <w:rPr>
              <w:color w:val="auto"/>
            </w:rPr>
            <w:t>House</w:t>
          </w:r>
        </w:sdtContent>
      </w:sdt>
      <w:r w:rsidR="00303684" w:rsidRPr="001C2E3B">
        <w:rPr>
          <w:color w:val="auto"/>
        </w:rPr>
        <w:t xml:space="preserve"> </w:t>
      </w:r>
      <w:r w:rsidR="00CD36CF" w:rsidRPr="001C2E3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3077</w:t>
          </w:r>
        </w:sdtContent>
      </w:sdt>
    </w:p>
    <w:p w14:paraId="1E20A2B8" w14:textId="39A1D64D" w:rsidR="00CD36CF" w:rsidRPr="001C2E3B" w:rsidRDefault="00CD36CF" w:rsidP="00CC1F3B">
      <w:pPr>
        <w:pStyle w:val="Sponsors"/>
        <w:rPr>
          <w:color w:val="auto"/>
        </w:rPr>
      </w:pPr>
      <w:r w:rsidRPr="001C2E3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16320B">
            <w:rPr>
              <w:color w:val="auto"/>
            </w:rPr>
            <w:t>Delegate</w:t>
          </w:r>
          <w:r w:rsidR="009658AF">
            <w:rPr>
              <w:color w:val="auto"/>
            </w:rPr>
            <w:t>s</w:t>
          </w:r>
          <w:r w:rsidR="0016320B">
            <w:rPr>
              <w:color w:val="auto"/>
            </w:rPr>
            <w:t xml:space="preserve"> </w:t>
          </w:r>
          <w:r w:rsidR="00824F01">
            <w:rPr>
              <w:color w:val="auto"/>
            </w:rPr>
            <w:t>T. Howell</w:t>
          </w:r>
          <w:r w:rsidR="009658AF">
            <w:rPr>
              <w:color w:val="auto"/>
            </w:rPr>
            <w:t>, Holstein, Mazzocchi, Jennings, Clay, Drennan, Petitto, Crouse, DeVault, T. Clark, and White</w:t>
          </w:r>
        </w:sdtContent>
      </w:sdt>
    </w:p>
    <w:p w14:paraId="650F3AD8" w14:textId="1F8BC652" w:rsidR="00E831B3" w:rsidRPr="001C2E3B" w:rsidRDefault="00CD36CF" w:rsidP="00CC1F3B">
      <w:pPr>
        <w:pStyle w:val="References"/>
        <w:rPr>
          <w:color w:val="auto"/>
        </w:rPr>
      </w:pPr>
      <w:r w:rsidRPr="001C2E3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7F522D" w:rsidRPr="001C2E3B">
            <w:rPr>
              <w:color w:val="auto"/>
            </w:rPr>
            <w:t xml:space="preserve">Introduced; </w:t>
          </w:r>
          <w:r w:rsidR="00313EC0">
            <w:rPr>
              <w:color w:val="auto"/>
            </w:rPr>
            <w:t>r</w:t>
          </w:r>
          <w:r w:rsidR="007F522D" w:rsidRPr="001C2E3B">
            <w:rPr>
              <w:color w:val="auto"/>
            </w:rPr>
            <w:t>eferred</w:t>
          </w:r>
          <w:r w:rsidR="0091535E" w:rsidRPr="001C2E3B">
            <w:rPr>
              <w:color w:val="auto"/>
            </w:rPr>
            <w:br/>
          </w:r>
          <w:r w:rsidR="007F522D" w:rsidRPr="001C2E3B">
            <w:rPr>
              <w:color w:val="auto"/>
            </w:rPr>
            <w:t xml:space="preserve"> to the Committee on </w:t>
          </w:r>
        </w:sdtContent>
      </w:sdt>
      <w:r w:rsidRPr="001C2E3B">
        <w:rPr>
          <w:color w:val="auto"/>
        </w:rPr>
        <w:t>]</w:t>
      </w:r>
    </w:p>
    <w:p w14:paraId="14514DAF" w14:textId="44977E27" w:rsidR="00303684" w:rsidRPr="001C2E3B" w:rsidRDefault="0000526A" w:rsidP="00CC1F3B">
      <w:pPr>
        <w:pStyle w:val="TitleSection"/>
        <w:rPr>
          <w:color w:val="auto"/>
        </w:rPr>
      </w:pPr>
      <w:r w:rsidRPr="001C2E3B">
        <w:rPr>
          <w:color w:val="auto"/>
        </w:rPr>
        <w:lastRenderedPageBreak/>
        <w:t>A BILL</w:t>
      </w:r>
      <w:r w:rsidR="000B0789" w:rsidRPr="001C2E3B">
        <w:rPr>
          <w:color w:val="auto"/>
        </w:rPr>
        <w:t xml:space="preserve"> </w:t>
      </w:r>
      <w:r w:rsidR="00F50BCC" w:rsidRPr="001C2E3B">
        <w:rPr>
          <w:color w:val="auto"/>
        </w:rPr>
        <w:t xml:space="preserve">to </w:t>
      </w:r>
      <w:r w:rsidR="00B47E38" w:rsidRPr="001C2E3B">
        <w:rPr>
          <w:color w:val="auto"/>
        </w:rPr>
        <w:t>amend</w:t>
      </w:r>
      <w:r w:rsidR="002E7CC5">
        <w:rPr>
          <w:color w:val="auto"/>
        </w:rPr>
        <w:t xml:space="preserve"> </w:t>
      </w:r>
      <w:r w:rsidR="00B47E38" w:rsidRPr="001C2E3B">
        <w:rPr>
          <w:color w:val="auto"/>
        </w:rPr>
        <w:t>the Code of West Virginia, 1931, as amended</w:t>
      </w:r>
      <w:r w:rsidR="00D81CAC" w:rsidRPr="00D81CAC">
        <w:rPr>
          <w:color w:val="auto"/>
        </w:rPr>
        <w:t>,</w:t>
      </w:r>
      <w:r w:rsidR="00B47E38" w:rsidRPr="00D81CAC">
        <w:rPr>
          <w:color w:val="auto"/>
        </w:rPr>
        <w:t xml:space="preserve"> </w:t>
      </w:r>
      <w:r w:rsidR="00824F01">
        <w:rPr>
          <w:color w:val="auto"/>
        </w:rPr>
        <w:t xml:space="preserve">by adding a new article, designated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30-44-1,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30-44-2,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30-44-3,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30-44-4,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30-44-5, and </w:t>
      </w:r>
      <w:r w:rsidR="00824F01" w:rsidRPr="00D81CAC">
        <w:rPr>
          <w:color w:val="auto"/>
        </w:rPr>
        <w:t>§</w:t>
      </w:r>
      <w:r w:rsidR="00824F01">
        <w:rPr>
          <w:color w:val="auto"/>
        </w:rPr>
        <w:t xml:space="preserve">30-44-6, all </w:t>
      </w:r>
      <w:r w:rsidR="00B47E38" w:rsidRPr="00D81CAC">
        <w:rPr>
          <w:color w:val="auto"/>
        </w:rPr>
        <w:t>relating to</w:t>
      </w:r>
      <w:r w:rsidR="00824F01">
        <w:rPr>
          <w:color w:val="auto"/>
        </w:rPr>
        <w:t xml:space="preserve"> the creation of the West Virginia Skilled and Ready to Work Internship and Apprenticeship Incentive Act</w:t>
      </w:r>
      <w:r w:rsidR="002D319D" w:rsidRPr="002D319D">
        <w:t>.</w:t>
      </w:r>
    </w:p>
    <w:p w14:paraId="124F8B8F" w14:textId="173512E1" w:rsidR="00CE1CC2" w:rsidRDefault="00303684" w:rsidP="00683B8A">
      <w:pPr>
        <w:pStyle w:val="EnactingClause"/>
        <w:rPr>
          <w:color w:val="auto"/>
        </w:rPr>
      </w:pPr>
      <w:r w:rsidRPr="001C2E3B">
        <w:rPr>
          <w:color w:val="auto"/>
        </w:rPr>
        <w:t>Be it enacted by the Legislature of West Virginia:</w:t>
      </w:r>
      <w:r w:rsidR="00683B8A">
        <w:rPr>
          <w:color w:val="auto"/>
        </w:rPr>
        <w:t xml:space="preserve"> </w:t>
      </w:r>
    </w:p>
    <w:p w14:paraId="23D56863" w14:textId="77777777" w:rsidR="002E7CC5" w:rsidRDefault="002E7CC5" w:rsidP="00B47E38">
      <w:pPr>
        <w:pStyle w:val="Note"/>
        <w:rPr>
          <w:color w:val="auto"/>
        </w:rPr>
        <w:sectPr w:rsidR="002E7CC5" w:rsidSect="002D31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3205EE" w14:textId="1316F851" w:rsidR="002E7CC5" w:rsidRPr="00824F01" w:rsidRDefault="002E7CC5" w:rsidP="00824F01">
      <w:pPr>
        <w:pStyle w:val="ArticleHeading"/>
        <w:rPr>
          <w:u w:val="single"/>
        </w:rPr>
        <w:sectPr w:rsidR="002E7CC5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 xml:space="preserve">ARTICLE </w:t>
      </w:r>
      <w:r w:rsidR="00824F01" w:rsidRPr="00824F01">
        <w:rPr>
          <w:u w:val="single"/>
        </w:rPr>
        <w:t>44</w:t>
      </w:r>
      <w:r w:rsidRPr="00824F01">
        <w:rPr>
          <w:u w:val="single"/>
        </w:rPr>
        <w:t xml:space="preserve">. </w:t>
      </w:r>
      <w:r w:rsidR="00824F01" w:rsidRPr="00824F01">
        <w:rPr>
          <w:u w:val="single"/>
        </w:rPr>
        <w:t>West Virginia Skilled and Ready to Work Internship and Apprenticeship Incentive Act.</w:t>
      </w:r>
    </w:p>
    <w:p w14:paraId="00BC2BE4" w14:textId="69B5EB35" w:rsidR="002E7CC5" w:rsidRPr="00824F01" w:rsidRDefault="002E7CC5" w:rsidP="00824F01">
      <w:pPr>
        <w:pStyle w:val="SectionHeading"/>
        <w:rPr>
          <w:u w:val="single"/>
        </w:rPr>
        <w:sectPr w:rsidR="002E7CC5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</w:t>
      </w:r>
      <w:r w:rsidR="00824F01" w:rsidRPr="00824F01">
        <w:rPr>
          <w:u w:val="single"/>
        </w:rPr>
        <w:t>30-44-1</w:t>
      </w:r>
      <w:r w:rsidRPr="00824F01">
        <w:rPr>
          <w:u w:val="single"/>
        </w:rPr>
        <w:t xml:space="preserve">. </w:t>
      </w:r>
      <w:r w:rsidR="00824F01" w:rsidRPr="00824F01">
        <w:rPr>
          <w:u w:val="single"/>
        </w:rPr>
        <w:t>Short title.</w:t>
      </w:r>
    </w:p>
    <w:p w14:paraId="2D9F0A99" w14:textId="35CBA2F6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 xml:space="preserve">This article shall be known and may be cited as the </w:t>
      </w:r>
      <w:r>
        <w:rPr>
          <w:u w:val="single"/>
        </w:rPr>
        <w:t>"</w:t>
      </w:r>
      <w:r w:rsidRPr="00824F01">
        <w:rPr>
          <w:u w:val="single"/>
        </w:rPr>
        <w:t>West Virginia Skilled and Ready to Work Internship and Apprenticeship Incentive Act</w:t>
      </w:r>
      <w:r>
        <w:rPr>
          <w:u w:val="single"/>
        </w:rPr>
        <w:t>"</w:t>
      </w:r>
      <w:r w:rsidRPr="00824F01">
        <w:rPr>
          <w:u w:val="single"/>
        </w:rPr>
        <w:t>.</w:t>
      </w:r>
    </w:p>
    <w:p w14:paraId="33CA3684" w14:textId="77777777" w:rsidR="00824F01" w:rsidRPr="00824F01" w:rsidRDefault="00824F01" w:rsidP="00824F01">
      <w:pPr>
        <w:pStyle w:val="SectionHeading"/>
        <w:rPr>
          <w:u w:val="single"/>
        </w:rPr>
        <w:sectPr w:rsidR="00824F01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§30-44-2. Purpose.</w:t>
      </w:r>
    </w:p>
    <w:p w14:paraId="7518B1BF" w14:textId="692D733F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The purpose of this article is to provide West Virginia employers with a competitive economic advantage by offsetting the costs of training a highly skilled workforce, thereby improving efficiency and effectiveness in key industries. By fostering a pipeline of early-career skilled workers, this article strengthens West Virginia’s labor market, attracts business investment, and enhances long-term economic growth.</w:t>
      </w:r>
    </w:p>
    <w:p w14:paraId="3A4F72F5" w14:textId="3F15F40E" w:rsidR="00824F01" w:rsidRPr="00824F01" w:rsidRDefault="00824F01" w:rsidP="00824F01">
      <w:pPr>
        <w:pStyle w:val="SectionHeading"/>
        <w:rPr>
          <w:u w:val="single"/>
        </w:rPr>
        <w:sectPr w:rsidR="00824F01" w:rsidRPr="00824F01" w:rsidSect="00824F0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§30-44-3. Definitions.</w:t>
      </w:r>
    </w:p>
    <w:p w14:paraId="5D7F761F" w14:textId="3F72A8A4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 xml:space="preserve">(a) </w:t>
      </w:r>
      <w:r>
        <w:rPr>
          <w:u w:val="single"/>
        </w:rPr>
        <w:t>"</w:t>
      </w:r>
      <w:r w:rsidRPr="00824F01">
        <w:rPr>
          <w:u w:val="single"/>
        </w:rPr>
        <w:t>Qualified Internship or Apprenticeship</w:t>
      </w:r>
      <w:r>
        <w:rPr>
          <w:u w:val="single"/>
        </w:rPr>
        <w:t>"</w:t>
      </w:r>
      <w:r w:rsidRPr="00824F01">
        <w:rPr>
          <w:u w:val="single"/>
        </w:rPr>
        <w:t xml:space="preserve"> means a structured, paid work-based learning experience that:</w:t>
      </w:r>
    </w:p>
    <w:p w14:paraId="7DE36185" w14:textId="3767D68B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Is registered with the West Virginia Department of Economic Development or the U.S. Department of Labor (if applicable).</w:t>
      </w:r>
    </w:p>
    <w:p w14:paraId="1721187D" w14:textId="2A4AB0DE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(2) Provides training in a high-demand or technical occupation, including but not limited to:</w:t>
      </w:r>
    </w:p>
    <w:p w14:paraId="6BB53FE9" w14:textId="25567C5F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(A) Advanced manufacturing;</w:t>
      </w:r>
    </w:p>
    <w:p w14:paraId="2361B8F2" w14:textId="2A08668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(B) Information technology;</w:t>
      </w:r>
    </w:p>
    <w:p w14:paraId="7700D395" w14:textId="5F7802DF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(C) Engineering and applied sciences;</w:t>
      </w:r>
    </w:p>
    <w:p w14:paraId="75C1F9C1" w14:textId="024BB415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(D) Healthcare professions;</w:t>
      </w:r>
    </w:p>
    <w:p w14:paraId="2D97606B" w14:textId="3B0E2800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(E) Skilled trades (e.g., electricians, welders, HVAC technicians); and</w:t>
      </w:r>
    </w:p>
    <w:p w14:paraId="235AB3BA" w14:textId="2388B123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(F) Financial and business services.</w:t>
      </w:r>
    </w:p>
    <w:p w14:paraId="69ADABA7" w14:textId="4C416AE5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(3) Requires a minimum of 120 hours of on-the-job training, mentorship, and skill development.</w:t>
      </w:r>
    </w:p>
    <w:p w14:paraId="469F11A4" w14:textId="2E566E11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 xml:space="preserve">(b) </w:t>
      </w:r>
      <w:r>
        <w:rPr>
          <w:u w:val="single"/>
        </w:rPr>
        <w:t>"</w:t>
      </w:r>
      <w:r w:rsidRPr="00824F01">
        <w:rPr>
          <w:u w:val="single"/>
        </w:rPr>
        <w:t>Eligible Employer</w:t>
      </w:r>
      <w:r>
        <w:rPr>
          <w:u w:val="single"/>
        </w:rPr>
        <w:t>"</w:t>
      </w:r>
      <w:r w:rsidRPr="00824F01">
        <w:rPr>
          <w:u w:val="single"/>
        </w:rPr>
        <w:t xml:space="preserve"> means a business entity that:</w:t>
      </w:r>
    </w:p>
    <w:p w14:paraId="5F74909A" w14:textId="795B09BB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Is subject to West Virginia state income tax.</w:t>
      </w:r>
    </w:p>
    <w:p w14:paraId="15DC3D7D" w14:textId="263414F2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(2) Employs individuals in qualified internships or apprenticeships under this Act.</w:t>
      </w:r>
    </w:p>
    <w:p w14:paraId="3D2F9A36" w14:textId="08672C8C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(3) Provides compensation to interns or apprentices at or above the state minimum wage.</w:t>
      </w:r>
    </w:p>
    <w:p w14:paraId="6C19B145" w14:textId="77777777" w:rsidR="00824F01" w:rsidRPr="00824F01" w:rsidRDefault="00824F01" w:rsidP="00824F01">
      <w:pPr>
        <w:pStyle w:val="SectionHeading"/>
        <w:rPr>
          <w:u w:val="single"/>
        </w:rPr>
        <w:sectPr w:rsidR="00824F01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§30-44-4. Tax Credit.</w:t>
      </w:r>
    </w:p>
    <w:p w14:paraId="1F3937B8" w14:textId="7777777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(a) Credit Amount:</w:t>
      </w:r>
    </w:p>
    <w:p w14:paraId="711B4151" w14:textId="199D4B85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An eligible employer shall be allowed a tax credit of 50% of the wages paid to each qualified intern or apprentice, up to $10,000 per intern or apprentice per taxable year.</w:t>
      </w:r>
    </w:p>
    <w:p w14:paraId="3DA5B876" w14:textId="07870402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(2) The total amount of tax credits claimed by an employer in a single taxable year shall not exceed $150,000.</w:t>
      </w:r>
    </w:p>
    <w:p w14:paraId="19A26069" w14:textId="7777777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(b) Limitations:</w:t>
      </w:r>
    </w:p>
    <w:p w14:paraId="055951F2" w14:textId="2C482C52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The credit shall not exceed the employer’s state income tax liability for the taxable year.</w:t>
      </w:r>
    </w:p>
    <w:p w14:paraId="4EA9746D" w14:textId="325A93CC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(2) Any unused portion of the credit may be carried forward for up to two consecutive taxable years.</w:t>
      </w:r>
    </w:p>
    <w:p w14:paraId="32F74617" w14:textId="19705D42" w:rsidR="00824F01" w:rsidRPr="00824F01" w:rsidRDefault="00824F01" w:rsidP="00824F01">
      <w:pPr>
        <w:pStyle w:val="SectionHeading"/>
        <w:rPr>
          <w:u w:val="single"/>
        </w:rPr>
        <w:sectPr w:rsidR="00824F01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§30-44-5. Application and Administration.</w:t>
      </w:r>
    </w:p>
    <w:p w14:paraId="316AB7FE" w14:textId="7777777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(a) Certification Requirement:</w:t>
      </w:r>
    </w:p>
    <w:p w14:paraId="66215CF1" w14:textId="070A800B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Employers must apply to the West Virginia Department of Economic Development for certification of each qualified internship or apprenticeship to claim the tax credit.</w:t>
      </w:r>
    </w:p>
    <w:p w14:paraId="28F7894E" w14:textId="7777777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(b) Annual Reporting:</w:t>
      </w:r>
    </w:p>
    <w:p w14:paraId="3B5B4390" w14:textId="792E2B5E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Certified employers must submit an annual report to the Department detailing:</w:t>
      </w:r>
    </w:p>
    <w:p w14:paraId="373BB711" w14:textId="13FFBE91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(A) The number of interns and apprentices employed.</w:t>
      </w:r>
    </w:p>
    <w:p w14:paraId="08EAD328" w14:textId="6108C90D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(B) The duration of each internship or apprenticeship.</w:t>
      </w:r>
    </w:p>
    <w:p w14:paraId="33B3600D" w14:textId="486890B6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(C) The wages paid to each intern or apprentice.</w:t>
      </w:r>
    </w:p>
    <w:p w14:paraId="0378A73F" w14:textId="7777777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(c) Rulemaking Authority:</w:t>
      </w:r>
    </w:p>
    <w:p w14:paraId="46B4CB2B" w14:textId="6223A06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The West Virginia Department of Economic Development shall promulgate rules and regulations necessary to implement and administer the provisions of this Act.</w:t>
      </w:r>
    </w:p>
    <w:p w14:paraId="057B4289" w14:textId="77777777" w:rsidR="00824F01" w:rsidRPr="00824F01" w:rsidRDefault="00824F01" w:rsidP="00824F01">
      <w:pPr>
        <w:pStyle w:val="SectionHeading"/>
        <w:rPr>
          <w:u w:val="single"/>
        </w:rPr>
        <w:sectPr w:rsidR="00824F01" w:rsidRPr="00824F01" w:rsidSect="002E7C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§30-44-6. Non-Qualified Positions.</w:t>
      </w:r>
    </w:p>
    <w:p w14:paraId="3EDEDC04" w14:textId="530E6DFA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(a) The following positions shall not qualify for the tax credit under this Act:</w:t>
      </w:r>
    </w:p>
    <w:p w14:paraId="06AB6511" w14:textId="0FC70887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(1) Retail sales positions, including cashiers and stock clerks.</w:t>
      </w:r>
    </w:p>
    <w:p w14:paraId="7850E7F5" w14:textId="497070AF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(2) Food service positions, including waitstaff and fast-food employees.</w:t>
      </w:r>
    </w:p>
    <w:p w14:paraId="52DF9757" w14:textId="0B98DD7D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(3) General janitorial or custodial positions.</w:t>
      </w:r>
    </w:p>
    <w:p w14:paraId="66BDCFD3" w14:textId="53DE272C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(4) Customer service representatives not requiring specialized training.</w:t>
      </w:r>
    </w:p>
    <w:p w14:paraId="1ADACF16" w14:textId="328D226A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(5) Administrative assistants and receptionists, unless the position includes technical training.</w:t>
      </w:r>
    </w:p>
    <w:p w14:paraId="57473504" w14:textId="1DA90BEB" w:rsidR="00824F01" w:rsidRPr="00824F01" w:rsidRDefault="00824F01" w:rsidP="00824F01">
      <w:pPr>
        <w:pStyle w:val="SectionBody"/>
        <w:rPr>
          <w:u w:val="single"/>
        </w:rPr>
      </w:pPr>
      <w:r w:rsidRPr="00824F01">
        <w:rPr>
          <w:u w:val="single"/>
        </w:rPr>
        <w:t>(6) Delivery drivers and non-specialized logistics positions.</w:t>
      </w:r>
    </w:p>
    <w:p w14:paraId="71B47679" w14:textId="77777777" w:rsidR="002E7CC5" w:rsidRDefault="002E7CC5" w:rsidP="00B47E38">
      <w:pPr>
        <w:pStyle w:val="Note"/>
        <w:rPr>
          <w:color w:val="auto"/>
        </w:rPr>
      </w:pPr>
    </w:p>
    <w:p w14:paraId="29806FF2" w14:textId="65E6FC1C" w:rsidR="00B47E38" w:rsidRPr="002D319D" w:rsidRDefault="00B47E38" w:rsidP="00B47E38">
      <w:pPr>
        <w:pStyle w:val="Note"/>
        <w:rPr>
          <w:color w:val="auto"/>
        </w:rPr>
      </w:pPr>
      <w:r w:rsidRPr="001C2E3B">
        <w:rPr>
          <w:color w:val="auto"/>
        </w:rPr>
        <w:t xml:space="preserve">NOTE: The </w:t>
      </w:r>
      <w:r w:rsidRPr="002D319D">
        <w:rPr>
          <w:color w:val="auto"/>
        </w:rPr>
        <w:t xml:space="preserve">purpose of this bill </w:t>
      </w:r>
      <w:r w:rsidR="00824F01">
        <w:rPr>
          <w:color w:val="auto"/>
        </w:rPr>
        <w:t>relates</w:t>
      </w:r>
      <w:r w:rsidR="00824F01" w:rsidRPr="00D81CAC">
        <w:rPr>
          <w:color w:val="auto"/>
        </w:rPr>
        <w:t xml:space="preserve"> to</w:t>
      </w:r>
      <w:r w:rsidR="00824F01">
        <w:rPr>
          <w:color w:val="auto"/>
        </w:rPr>
        <w:t xml:space="preserve"> the creation of the West Virginia Skilled and Ready to Work Internship and Apprenticeship Incentive Act.</w:t>
      </w:r>
    </w:p>
    <w:p w14:paraId="65D440FC" w14:textId="00058D82" w:rsidR="006865E9" w:rsidRPr="001C2E3B" w:rsidRDefault="00B47E38" w:rsidP="00B47E38">
      <w:pPr>
        <w:pStyle w:val="Note"/>
        <w:rPr>
          <w:color w:val="auto"/>
        </w:rPr>
      </w:pPr>
      <w:r w:rsidRPr="001C2E3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C2E3B" w:rsidSect="002E7CC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946211"/>
      <w:docPartObj>
        <w:docPartGallery w:val="Page Numbers (Bottom of Page)"/>
        <w:docPartUnique/>
      </w:docPartObj>
    </w:sdtPr>
    <w:sdtEndPr/>
    <w:sdtContent>
      <w:p w14:paraId="3DEC25A2" w14:textId="77777777" w:rsidR="00B47E38" w:rsidRPr="00B844FE" w:rsidRDefault="00B47E3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76C8854" w14:textId="77777777" w:rsidR="00B47E38" w:rsidRDefault="00B47E3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44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FE984" w14:textId="77777777" w:rsidR="00B47E38" w:rsidRDefault="00B47E3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96AE" w14:textId="77777777" w:rsidR="00B47E38" w:rsidRPr="00B844FE" w:rsidRDefault="00BF16E2">
    <w:pPr>
      <w:pStyle w:val="Header"/>
    </w:pPr>
    <w:sdt>
      <w:sdtPr>
        <w:id w:val="-611970257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  <w:r w:rsidR="00B47E38" w:rsidRPr="00B844FE">
      <w:ptab w:relativeTo="margin" w:alignment="left" w:leader="none"/>
    </w:r>
    <w:sdt>
      <w:sdtPr>
        <w:id w:val="979425113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A020" w14:textId="04534896" w:rsidR="00B47E38" w:rsidRPr="00686E9A" w:rsidRDefault="00B47E38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316495123"/>
        <w:showingPlcHdr/>
        <w:text/>
      </w:sdtPr>
      <w:sdtEndPr/>
      <w:sdtContent/>
    </w:sdt>
    <w:r w:rsidR="0016320B">
      <w:rPr>
        <w:sz w:val="22"/>
        <w:szCs w:val="22"/>
      </w:rPr>
      <w:t>H</w:t>
    </w:r>
    <w:r>
      <w:rPr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24594171"/>
        <w:text/>
      </w:sdtPr>
      <w:sdtEndPr/>
      <w:sdtContent>
        <w:r>
          <w:rPr>
            <w:sz w:val="22"/>
            <w:szCs w:val="22"/>
          </w:rPr>
          <w:t>2025R</w:t>
        </w:r>
        <w:r w:rsidR="00824F01">
          <w:rPr>
            <w:sz w:val="22"/>
            <w:szCs w:val="22"/>
          </w:rPr>
          <w:t>3406</w:t>
        </w:r>
      </w:sdtContent>
    </w:sdt>
  </w:p>
  <w:p w14:paraId="21589F8D" w14:textId="77777777" w:rsidR="00B47E38" w:rsidRPr="004D3ABE" w:rsidRDefault="00B47E38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E13" w14:textId="77777777" w:rsidR="00B47E38" w:rsidRPr="004D3ABE" w:rsidRDefault="00B47E38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5EE7"/>
    <w:multiLevelType w:val="hybridMultilevel"/>
    <w:tmpl w:val="77FC7BE8"/>
    <w:lvl w:ilvl="0" w:tplc="B65EA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2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A0E0A"/>
    <w:rsid w:val="000B0789"/>
    <w:rsid w:val="000C5C77"/>
    <w:rsid w:val="000C72B6"/>
    <w:rsid w:val="000E3912"/>
    <w:rsid w:val="0010070F"/>
    <w:rsid w:val="00122E3F"/>
    <w:rsid w:val="0015112E"/>
    <w:rsid w:val="001552E7"/>
    <w:rsid w:val="001566B4"/>
    <w:rsid w:val="0016320B"/>
    <w:rsid w:val="001A66B7"/>
    <w:rsid w:val="001C279E"/>
    <w:rsid w:val="001C2E3B"/>
    <w:rsid w:val="001D459E"/>
    <w:rsid w:val="0022348D"/>
    <w:rsid w:val="00254865"/>
    <w:rsid w:val="0027011C"/>
    <w:rsid w:val="00274200"/>
    <w:rsid w:val="00275740"/>
    <w:rsid w:val="00276677"/>
    <w:rsid w:val="002A0269"/>
    <w:rsid w:val="002D319D"/>
    <w:rsid w:val="002E7CC5"/>
    <w:rsid w:val="00303684"/>
    <w:rsid w:val="00313EC0"/>
    <w:rsid w:val="003143F5"/>
    <w:rsid w:val="00314854"/>
    <w:rsid w:val="00337E0D"/>
    <w:rsid w:val="00341C7F"/>
    <w:rsid w:val="0035446F"/>
    <w:rsid w:val="00375294"/>
    <w:rsid w:val="00384716"/>
    <w:rsid w:val="00387132"/>
    <w:rsid w:val="00394191"/>
    <w:rsid w:val="003B627F"/>
    <w:rsid w:val="003B7B6D"/>
    <w:rsid w:val="003C51CD"/>
    <w:rsid w:val="003C6034"/>
    <w:rsid w:val="003F249C"/>
    <w:rsid w:val="00400B5C"/>
    <w:rsid w:val="00427A22"/>
    <w:rsid w:val="004368E0"/>
    <w:rsid w:val="00447E60"/>
    <w:rsid w:val="004528FF"/>
    <w:rsid w:val="004C13DD"/>
    <w:rsid w:val="004C2B69"/>
    <w:rsid w:val="004D3ABE"/>
    <w:rsid w:val="004E3441"/>
    <w:rsid w:val="00500579"/>
    <w:rsid w:val="00540B9F"/>
    <w:rsid w:val="005659E1"/>
    <w:rsid w:val="00593880"/>
    <w:rsid w:val="005A5366"/>
    <w:rsid w:val="006242CA"/>
    <w:rsid w:val="006369EB"/>
    <w:rsid w:val="00637E73"/>
    <w:rsid w:val="00683B8A"/>
    <w:rsid w:val="006865E9"/>
    <w:rsid w:val="00686E9A"/>
    <w:rsid w:val="00691F3E"/>
    <w:rsid w:val="00694BFB"/>
    <w:rsid w:val="006A106B"/>
    <w:rsid w:val="006C523D"/>
    <w:rsid w:val="006D4036"/>
    <w:rsid w:val="00730A69"/>
    <w:rsid w:val="007A5259"/>
    <w:rsid w:val="007A7081"/>
    <w:rsid w:val="007E1515"/>
    <w:rsid w:val="007F1CF5"/>
    <w:rsid w:val="007F522D"/>
    <w:rsid w:val="00824F01"/>
    <w:rsid w:val="00834EDE"/>
    <w:rsid w:val="00856714"/>
    <w:rsid w:val="00870CFA"/>
    <w:rsid w:val="008736AA"/>
    <w:rsid w:val="008D275D"/>
    <w:rsid w:val="008E439F"/>
    <w:rsid w:val="008E5577"/>
    <w:rsid w:val="0091535E"/>
    <w:rsid w:val="00946186"/>
    <w:rsid w:val="009658AF"/>
    <w:rsid w:val="00980327"/>
    <w:rsid w:val="00986478"/>
    <w:rsid w:val="009B5557"/>
    <w:rsid w:val="009F1067"/>
    <w:rsid w:val="009F2A00"/>
    <w:rsid w:val="00A24D79"/>
    <w:rsid w:val="00A31E01"/>
    <w:rsid w:val="00A527AD"/>
    <w:rsid w:val="00A718CF"/>
    <w:rsid w:val="00A72AD0"/>
    <w:rsid w:val="00A857B7"/>
    <w:rsid w:val="00AE48A0"/>
    <w:rsid w:val="00AE61BE"/>
    <w:rsid w:val="00B16F25"/>
    <w:rsid w:val="00B24422"/>
    <w:rsid w:val="00B47E38"/>
    <w:rsid w:val="00B66B81"/>
    <w:rsid w:val="00B71E6F"/>
    <w:rsid w:val="00B80C20"/>
    <w:rsid w:val="00B844FE"/>
    <w:rsid w:val="00B86B4F"/>
    <w:rsid w:val="00B96A9B"/>
    <w:rsid w:val="00BA1F84"/>
    <w:rsid w:val="00BC562B"/>
    <w:rsid w:val="00BF16E2"/>
    <w:rsid w:val="00C035E8"/>
    <w:rsid w:val="00C152D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1CC2"/>
    <w:rsid w:val="00CF1DCA"/>
    <w:rsid w:val="00D579FC"/>
    <w:rsid w:val="00D654D1"/>
    <w:rsid w:val="00D81C16"/>
    <w:rsid w:val="00D81CAC"/>
    <w:rsid w:val="00D91B0B"/>
    <w:rsid w:val="00DD1412"/>
    <w:rsid w:val="00DE526B"/>
    <w:rsid w:val="00DF199D"/>
    <w:rsid w:val="00E01542"/>
    <w:rsid w:val="00E10D85"/>
    <w:rsid w:val="00E365F1"/>
    <w:rsid w:val="00E45D63"/>
    <w:rsid w:val="00E62F48"/>
    <w:rsid w:val="00E831B3"/>
    <w:rsid w:val="00E95FBC"/>
    <w:rsid w:val="00E96FE5"/>
    <w:rsid w:val="00EB6C48"/>
    <w:rsid w:val="00EC5E63"/>
    <w:rsid w:val="00ED13DE"/>
    <w:rsid w:val="00ED4BE8"/>
    <w:rsid w:val="00EE70CB"/>
    <w:rsid w:val="00F20142"/>
    <w:rsid w:val="00F41CA2"/>
    <w:rsid w:val="00F443C0"/>
    <w:rsid w:val="00F50BCC"/>
    <w:rsid w:val="00F52586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E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E7CC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E7CC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E7CC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E7CC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E7CC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E7CC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E7CC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E7CC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E7CC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E7CC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E7CC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E7CC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E7CC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E7CC5"/>
  </w:style>
  <w:style w:type="character" w:customStyle="1" w:styleId="NoteOldChar">
    <w:name w:val="Note Old Char"/>
    <w:link w:val="NoteOld"/>
    <w:rsid w:val="002E7CC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E7CC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E7CC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E7CC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E7CC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E7CC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E7CC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E7CC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E7CC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E7CC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E7CC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E7CC5"/>
  </w:style>
  <w:style w:type="paragraph" w:customStyle="1" w:styleId="EnactingClauseOld">
    <w:name w:val="Enacting Clause Old"/>
    <w:next w:val="EnactingSectionOld"/>
    <w:link w:val="EnactingClauseOldChar"/>
    <w:autoRedefine/>
    <w:rsid w:val="002E7CC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E7CC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E7CC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E7C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7CC5"/>
  </w:style>
  <w:style w:type="character" w:customStyle="1" w:styleId="BillNumberOldChar">
    <w:name w:val="Bill Number Old Char"/>
    <w:basedOn w:val="DefaultParagraphFont"/>
    <w:link w:val="BillNumberOld"/>
    <w:rsid w:val="002E7CC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E7CC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E7CC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E7CC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E7CC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E7CC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E7CC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7CC5"/>
  </w:style>
  <w:style w:type="paragraph" w:styleId="Footer">
    <w:name w:val="footer"/>
    <w:basedOn w:val="Normal"/>
    <w:link w:val="FooterChar"/>
    <w:uiPriority w:val="99"/>
    <w:rsid w:val="002E7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C5"/>
  </w:style>
  <w:style w:type="character" w:styleId="PlaceholderText">
    <w:name w:val="Placeholder Text"/>
    <w:basedOn w:val="DefaultParagraphFont"/>
    <w:uiPriority w:val="99"/>
    <w:semiHidden/>
    <w:locked/>
    <w:rsid w:val="002E7CC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E7CC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E7CC5"/>
    <w:rPr>
      <w:sz w:val="20"/>
      <w:szCs w:val="20"/>
    </w:rPr>
  </w:style>
  <w:style w:type="character" w:customStyle="1" w:styleId="Underline">
    <w:name w:val="Underline"/>
    <w:uiPriority w:val="1"/>
    <w:rsid w:val="002E7CC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E7CC5"/>
  </w:style>
  <w:style w:type="paragraph" w:customStyle="1" w:styleId="BillNumber">
    <w:name w:val="Bill Number"/>
    <w:basedOn w:val="BillNumberOld"/>
    <w:qFormat/>
    <w:rsid w:val="002E7CC5"/>
  </w:style>
  <w:style w:type="paragraph" w:customStyle="1" w:styleId="ChapterHeading">
    <w:name w:val="Chapter Heading"/>
    <w:basedOn w:val="ChapterHeadingOld"/>
    <w:next w:val="Normal"/>
    <w:qFormat/>
    <w:rsid w:val="002E7CC5"/>
  </w:style>
  <w:style w:type="paragraph" w:customStyle="1" w:styleId="EnactingClause">
    <w:name w:val="Enacting Clause"/>
    <w:basedOn w:val="EnactingClauseOld"/>
    <w:qFormat/>
    <w:rsid w:val="002E7CC5"/>
  </w:style>
  <w:style w:type="paragraph" w:customStyle="1" w:styleId="EnactingSection">
    <w:name w:val="Enacting Section"/>
    <w:basedOn w:val="EnactingSectionOld"/>
    <w:qFormat/>
    <w:rsid w:val="002E7CC5"/>
  </w:style>
  <w:style w:type="paragraph" w:customStyle="1" w:styleId="HeaderStyle">
    <w:name w:val="Header Style"/>
    <w:basedOn w:val="HeaderStyleOld"/>
    <w:qFormat/>
    <w:rsid w:val="002E7CC5"/>
  </w:style>
  <w:style w:type="paragraph" w:customStyle="1" w:styleId="Note">
    <w:name w:val="Note"/>
    <w:basedOn w:val="NoteOld"/>
    <w:qFormat/>
    <w:rsid w:val="002E7CC5"/>
  </w:style>
  <w:style w:type="paragraph" w:customStyle="1" w:styleId="PartHeading">
    <w:name w:val="Part Heading"/>
    <w:basedOn w:val="PartHeadingOld"/>
    <w:qFormat/>
    <w:rsid w:val="002E7CC5"/>
  </w:style>
  <w:style w:type="paragraph" w:customStyle="1" w:styleId="References">
    <w:name w:val="References"/>
    <w:basedOn w:val="ReferencesOld"/>
    <w:qFormat/>
    <w:rsid w:val="002E7CC5"/>
  </w:style>
  <w:style w:type="paragraph" w:customStyle="1" w:styleId="SectionBody">
    <w:name w:val="Section Body"/>
    <w:basedOn w:val="SectionBodyOld"/>
    <w:link w:val="SectionBodyChar"/>
    <w:qFormat/>
    <w:rsid w:val="002E7CC5"/>
  </w:style>
  <w:style w:type="paragraph" w:customStyle="1" w:styleId="SectionHeading">
    <w:name w:val="Section Heading"/>
    <w:basedOn w:val="SectionHeadingOld"/>
    <w:link w:val="SectionHeadingChar"/>
    <w:qFormat/>
    <w:rsid w:val="002E7CC5"/>
  </w:style>
  <w:style w:type="paragraph" w:customStyle="1" w:styleId="Sponsors">
    <w:name w:val="Sponsors"/>
    <w:basedOn w:val="SponsorsOld"/>
    <w:qFormat/>
    <w:rsid w:val="002E7CC5"/>
  </w:style>
  <w:style w:type="paragraph" w:customStyle="1" w:styleId="TitlePageBillPrefix">
    <w:name w:val="Title Page: Bill Prefix"/>
    <w:basedOn w:val="TitlePageBillPrefixOld"/>
    <w:qFormat/>
    <w:rsid w:val="002E7CC5"/>
  </w:style>
  <w:style w:type="paragraph" w:customStyle="1" w:styleId="TitlePageOrigin">
    <w:name w:val="Title Page: Origin"/>
    <w:basedOn w:val="TitlePageOriginOld"/>
    <w:qFormat/>
    <w:rsid w:val="002E7CC5"/>
  </w:style>
  <w:style w:type="paragraph" w:customStyle="1" w:styleId="TitlePageSession">
    <w:name w:val="Title Page: Session"/>
    <w:basedOn w:val="TitlePageSessionOld"/>
    <w:qFormat/>
    <w:rsid w:val="002E7CC5"/>
  </w:style>
  <w:style w:type="paragraph" w:customStyle="1" w:styleId="TitleSection">
    <w:name w:val="Title Section"/>
    <w:basedOn w:val="TitleSectionOld"/>
    <w:qFormat/>
    <w:rsid w:val="002E7CC5"/>
  </w:style>
  <w:style w:type="character" w:customStyle="1" w:styleId="Strike-Through">
    <w:name w:val="Strike-Through"/>
    <w:uiPriority w:val="1"/>
    <w:rsid w:val="002E7CC5"/>
    <w:rPr>
      <w:strike/>
      <w:dstrike w:val="0"/>
      <w:color w:val="auto"/>
    </w:rPr>
  </w:style>
  <w:style w:type="character" w:styleId="Strong">
    <w:name w:val="Strong"/>
    <w:basedOn w:val="DefaultParagraphFont"/>
    <w:uiPriority w:val="22"/>
    <w:qFormat/>
    <w:locked/>
    <w:rsid w:val="00540B9F"/>
    <w:rPr>
      <w:b/>
      <w:bCs/>
    </w:rPr>
  </w:style>
  <w:style w:type="character" w:customStyle="1" w:styleId="SectionBodyChar">
    <w:name w:val="Section Body Char"/>
    <w:link w:val="SectionBody"/>
    <w:rsid w:val="001632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320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6320B"/>
    <w:rPr>
      <w:rFonts w:eastAsia="Calibri"/>
      <w:b/>
      <w:caps/>
      <w:color w:val="000000"/>
      <w:sz w:val="24"/>
    </w:rPr>
  </w:style>
  <w:style w:type="paragraph" w:customStyle="1" w:styleId="ChamberTitle">
    <w:name w:val="Chamber Title"/>
    <w:next w:val="Normal"/>
    <w:link w:val="ChamberTitleChar"/>
    <w:rsid w:val="002E7CC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2E7CC5"/>
    <w:rPr>
      <w:rFonts w:eastAsia="Calibri"/>
      <w:b/>
      <w:caps/>
      <w:color w:val="000000"/>
      <w:sz w:val="36"/>
    </w:rPr>
  </w:style>
  <w:style w:type="paragraph" w:styleId="NormalWeb">
    <w:name w:val="Normal (Web)"/>
    <w:basedOn w:val="Normal"/>
    <w:uiPriority w:val="99"/>
    <w:unhideWhenUsed/>
    <w:locked/>
    <w:rsid w:val="00824F01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0A0E0A"/>
    <w:rsid w:val="00122E3F"/>
    <w:rsid w:val="00276677"/>
    <w:rsid w:val="00341C7F"/>
    <w:rsid w:val="004C2B69"/>
    <w:rsid w:val="005659E1"/>
    <w:rsid w:val="006242CA"/>
    <w:rsid w:val="00870CFA"/>
    <w:rsid w:val="008E439F"/>
    <w:rsid w:val="00A14FB3"/>
    <w:rsid w:val="00B96A9B"/>
    <w:rsid w:val="00C035E8"/>
    <w:rsid w:val="00DD1412"/>
    <w:rsid w:val="00E45D63"/>
    <w:rsid w:val="00E9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2025-03-03T15:21:00Z</dcterms:created>
  <dcterms:modified xsi:type="dcterms:W3CDTF">2025-03-03T15:21:00Z</dcterms:modified>
</cp:coreProperties>
</file>